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37" w:rsidRPr="00734437" w:rsidRDefault="00734437" w:rsidP="0073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242"/>
      </w:tblGrid>
      <w:tr w:rsidR="00734437" w:rsidRPr="00734437" w:rsidTr="00734437">
        <w:trPr>
          <w:tblCellSpacing w:w="0" w:type="dxa"/>
        </w:trPr>
        <w:tc>
          <w:tcPr>
            <w:tcW w:w="4515" w:type="dxa"/>
            <w:vAlign w:val="center"/>
            <w:hideMark/>
          </w:tcPr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VIỆN KIỂM SÁT NHÂN DÂN</w:t>
            </w:r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br/>
              <w:t>TỐI CAO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HỘI ĐỒNG THI TUYỂN CÔNG CHỨC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Số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: 01/TB-HĐTTCC</w:t>
            </w:r>
          </w:p>
        </w:tc>
        <w:tc>
          <w:tcPr>
            <w:tcW w:w="5250" w:type="dxa"/>
            <w:vAlign w:val="center"/>
            <w:hideMark/>
          </w:tcPr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CỘNG HÒA XÃ HỘI CHỦ NGHĨA VIỆT NAM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Độc</w:t>
            </w:r>
            <w:proofErr w:type="spellEnd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lập</w:t>
            </w:r>
            <w:proofErr w:type="spellEnd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-</w:t>
            </w: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do - </w:t>
            </w: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Hạnh</w:t>
            </w:r>
            <w:proofErr w:type="spellEnd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phúc</w:t>
            </w:r>
            <w:proofErr w:type="spellEnd"/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Hà</w:t>
            </w:r>
            <w:proofErr w:type="spellEnd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Nội</w:t>
            </w:r>
            <w:proofErr w:type="spellEnd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ngày</w:t>
            </w:r>
            <w:proofErr w:type="spellEnd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 04 </w:t>
            </w:r>
            <w:proofErr w:type="spellStart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tháng</w:t>
            </w:r>
            <w:proofErr w:type="spellEnd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 7 </w:t>
            </w:r>
            <w:proofErr w:type="spellStart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năm</w:t>
            </w:r>
            <w:proofErr w:type="spellEnd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 2018</w:t>
            </w:r>
          </w:p>
        </w:tc>
      </w:tr>
    </w:tbl>
    <w:p w:rsidR="00734437" w:rsidRPr="00734437" w:rsidRDefault="00734437" w:rsidP="007344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443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34437" w:rsidRPr="00734437" w:rsidRDefault="00734437" w:rsidP="007344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THÔNG BÁO</w:t>
      </w:r>
    </w:p>
    <w:p w:rsidR="00734437" w:rsidRPr="00734437" w:rsidRDefault="00734437" w:rsidP="007344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Triệu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tập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thí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sinh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đủ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điều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kiện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dự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thi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tuyển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công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chức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ngành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Kiểm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sát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nhân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dân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năm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2018</w:t>
      </w:r>
    </w:p>
    <w:p w:rsidR="00734437" w:rsidRPr="00734437" w:rsidRDefault="00734437" w:rsidP="007344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443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–––––––––––––––––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Kế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hoạch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số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26/KH-VKSTC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23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tháng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3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2018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của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Viện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nhân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tối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cao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về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tuyển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công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nhân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2018,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đồng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tuyển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công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thông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báo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đến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thí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sinh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đủ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điều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kiện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tham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kỳ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tuyển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công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nhân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2018,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như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sau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1.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và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địa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điểm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ôn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thi</w:t>
      </w:r>
      <w:proofErr w:type="spellEnd"/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1.1.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ôn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:</w:t>
      </w: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 03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18/7/2018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đến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20/7/2018)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18/7/2018: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Kiến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thức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chung</w:t>
      </w:r>
      <w:proofErr w:type="spellEnd"/>
      <w:proofErr w:type="gram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19/7/2018: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Luật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Hình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Luật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Tố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tụng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Hình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20/7/2018: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Luật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Luật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Tố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tụng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học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trong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 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Buổi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8h00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đến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11h30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Buổi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chiều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13h30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đến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17h00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1.2.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Địa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điểm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ôn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Trường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Đại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học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phường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Dương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quận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Đông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TP.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2.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Về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việc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làm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thủ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tục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thi</w:t>
      </w:r>
      <w:proofErr w:type="spellEnd"/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Đề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nghị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thí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sinh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có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mặt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tại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trường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Đại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học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vào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lúc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13h00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22/7/2018 (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nhật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)</w:t>
      </w: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để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làm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thủ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tục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xem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số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báo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danh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phòng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);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nghe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phổ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biến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chế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nhận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thẻ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3.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và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địa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điểm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thi</w:t>
      </w:r>
      <w:proofErr w:type="spellEnd"/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3.1.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thi</w:t>
      </w:r>
      <w:proofErr w:type="spellEnd"/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*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Thứ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hai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23/7/2018): 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Khai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mạc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kỳ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tổ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Buổi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+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07h00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Khai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mạc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kỳ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tại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trường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Đại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học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phường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Dương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quận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Đông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TP.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+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8h30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vụ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chuyên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viết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180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Buổi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chiều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+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13h30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Ngoại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ngữ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tiếng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Anh (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viết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90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+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15h30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vụ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chuyên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ngành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trắc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nghiệm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45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*  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Thứ</w:t>
      </w:r>
      <w:proofErr w:type="spellEnd"/>
      <w:proofErr w:type="gram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ba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ngày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24/7/2018)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Buổi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8h00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Kiến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thức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chung</w:t>
      </w:r>
      <w:proofErr w:type="spellEnd"/>
      <w:proofErr w:type="gram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viết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180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Buổi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chiều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13h30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Tin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học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trắc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nghiệm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45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Thí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sinh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có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mặt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tại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phòng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buổi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sáng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lúc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07h00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buổi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chiều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lúc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13h00 </w:t>
      </w:r>
      <w:proofErr w:type="spellStart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phút</w:t>
      </w:r>
      <w:proofErr w:type="spellEnd"/>
      <w:r w:rsidRPr="0073443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).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3.2.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Địa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điểm</w:t>
      </w:r>
      <w:proofErr w:type="spellEnd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thi</w:t>
      </w:r>
      <w:proofErr w:type="spellEnd"/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Trường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Đại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học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phường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Dương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quận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Đông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TP.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 xml:space="preserve">4. </w:t>
      </w:r>
      <w:proofErr w:type="spellStart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Lưu</w:t>
      </w:r>
      <w:proofErr w:type="spellEnd"/>
      <w:r w:rsidRPr="007344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ý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Yêu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cầu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thí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sinh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có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mặt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đầy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đủ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đúng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giờ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để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khai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mạc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kỳ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nghe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phổ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biến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địa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điểm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nội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chế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nhận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Thẻ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Thí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sinh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phải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mang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theo</w:t>
      </w:r>
      <w:proofErr w:type="spellEnd"/>
      <w:proofErr w:type="gram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Thẻ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Giấy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chứng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minh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nhân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hoặc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giấy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tờ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tùy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hợp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pháp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khác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có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dán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ảnh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để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xuất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trình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Giám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thị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gọi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vào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phòng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734437" w:rsidRPr="00734437" w:rsidRDefault="00734437" w:rsidP="00734437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Thông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báo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được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đăng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tải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trên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trang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thông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tin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điện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tử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Viện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kiểm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sát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nhân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dân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tối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cao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tại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địa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chỉ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hyperlink r:id="rId5" w:history="1">
        <w:r w:rsidRPr="0073443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http://www.vksndtc.gov.vn</w:t>
        </w:r>
      </w:hyperlink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734437" w:rsidRPr="00734437" w:rsidRDefault="00734437" w:rsidP="00734437">
      <w:pPr>
        <w:spacing w:before="90" w:after="9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Thí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sinh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có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nhu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cầu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về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chỗ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ở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trong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thời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gian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ôn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dự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liên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hệ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trực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tiếp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với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đồng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chí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Lê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Thị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Điệp</w:t>
      </w:r>
      <w:proofErr w:type="spellEnd"/>
      <w:r w:rsidRPr="00734437">
        <w:rPr>
          <w:rFonts w:ascii="Verdana" w:eastAsia="Times New Roman" w:hAnsi="Verdana" w:cs="Times New Roman"/>
          <w:color w:val="000000"/>
          <w:sz w:val="20"/>
          <w:szCs w:val="20"/>
        </w:rPr>
        <w:t>, SĐT: 0986.890.012./.</w:t>
      </w:r>
    </w:p>
    <w:p w:rsidR="00734437" w:rsidRPr="00734437" w:rsidRDefault="00734437" w:rsidP="0073443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443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5400"/>
      </w:tblGrid>
      <w:tr w:rsidR="00734437" w:rsidRPr="00734437" w:rsidTr="00734437">
        <w:trPr>
          <w:tblCellSpacing w:w="0" w:type="dxa"/>
        </w:trPr>
        <w:tc>
          <w:tcPr>
            <w:tcW w:w="4425" w:type="dxa"/>
            <w:vAlign w:val="center"/>
            <w:hideMark/>
          </w:tcPr>
          <w:p w:rsidR="00734437" w:rsidRPr="00734437" w:rsidRDefault="00734437" w:rsidP="007344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 </w:t>
            </w: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Nơi</w:t>
            </w:r>
            <w:proofErr w:type="spellEnd"/>
            <w:r w:rsidRPr="00734437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nhận</w:t>
            </w:r>
            <w:proofErr w:type="spellEnd"/>
            <w:r w:rsidRPr="00734437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734437" w:rsidRPr="00734437" w:rsidRDefault="00734437" w:rsidP="007344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Các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thí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sinh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dự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thi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:rsidR="00734437" w:rsidRPr="00734437" w:rsidRDefault="00734437" w:rsidP="007344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Các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thành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viên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Hội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đồng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thi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:rsidR="00734437" w:rsidRPr="00734437" w:rsidRDefault="00734437" w:rsidP="007344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- Ban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giám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sát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:rsidR="00734437" w:rsidRPr="00734437" w:rsidRDefault="00734437" w:rsidP="007344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Trường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Đại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học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Kiểm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sát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Hà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Nội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:rsidR="00734437" w:rsidRPr="00734437" w:rsidRDefault="00734437" w:rsidP="007344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Lưu</w:t>
            </w:r>
            <w:proofErr w:type="spellEnd"/>
            <w:r w:rsidRPr="00734437">
              <w:rPr>
                <w:rFonts w:ascii="Verdana" w:eastAsia="Times New Roman" w:hAnsi="Verdana" w:cs="Times New Roman"/>
                <w:sz w:val="18"/>
                <w:szCs w:val="18"/>
              </w:rPr>
              <w:t>: V15, HĐTTCC.</w:t>
            </w:r>
          </w:p>
        </w:tc>
        <w:tc>
          <w:tcPr>
            <w:tcW w:w="5400" w:type="dxa"/>
            <w:vAlign w:val="center"/>
            <w:hideMark/>
          </w:tcPr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TM. HỘI ĐỒNG THI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CHỦ TỊCH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Đã</w:t>
            </w:r>
            <w:proofErr w:type="spellEnd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ký</w:t>
            </w:r>
            <w:proofErr w:type="spellEnd"/>
            <w:r w:rsidRPr="00734437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)</w:t>
            </w:r>
          </w:p>
          <w:p w:rsidR="00734437" w:rsidRPr="00734437" w:rsidRDefault="00734437" w:rsidP="007344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734437" w:rsidRPr="00734437" w:rsidRDefault="00734437" w:rsidP="007344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PHÓ VIỆN TRƯỞNG VKSNDTC</w:t>
            </w:r>
          </w:p>
          <w:p w:rsidR="00734437" w:rsidRPr="00734437" w:rsidRDefault="00734437" w:rsidP="0073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Lê</w:t>
            </w:r>
            <w:proofErr w:type="spellEnd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Hữu</w:t>
            </w:r>
            <w:proofErr w:type="spellEnd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44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Thể</w:t>
            </w:r>
            <w:proofErr w:type="spellEnd"/>
          </w:p>
        </w:tc>
      </w:tr>
    </w:tbl>
    <w:p w:rsidR="00734437" w:rsidRPr="00734437" w:rsidRDefault="00734437" w:rsidP="0073443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443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34437" w:rsidRPr="00734437" w:rsidRDefault="00734437" w:rsidP="0073443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443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71185" w:rsidRDefault="00771185">
      <w:bookmarkStart w:id="0" w:name="_GoBack"/>
      <w:bookmarkEnd w:id="0"/>
    </w:p>
    <w:sectPr w:rsidR="0077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7"/>
    <w:rsid w:val="00734437"/>
    <w:rsid w:val="007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437"/>
    <w:rPr>
      <w:b/>
      <w:bCs/>
    </w:rPr>
  </w:style>
  <w:style w:type="character" w:styleId="Emphasis">
    <w:name w:val="Emphasis"/>
    <w:basedOn w:val="DefaultParagraphFont"/>
    <w:uiPriority w:val="20"/>
    <w:qFormat/>
    <w:rsid w:val="007344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4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437"/>
    <w:rPr>
      <w:b/>
      <w:bCs/>
    </w:rPr>
  </w:style>
  <w:style w:type="character" w:styleId="Emphasis">
    <w:name w:val="Emphasis"/>
    <w:basedOn w:val="DefaultParagraphFont"/>
    <w:uiPriority w:val="20"/>
    <w:qFormat/>
    <w:rsid w:val="007344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4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sndtc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PHAMHANG</dc:creator>
  <cp:lastModifiedBy>PHAMHANG</cp:lastModifiedBy>
  <cp:revision>1</cp:revision>
  <dcterms:created xsi:type="dcterms:W3CDTF">2018-07-05T03:08:00Z</dcterms:created>
  <dcterms:modified xsi:type="dcterms:W3CDTF">2018-07-05T03:08:00Z</dcterms:modified>
</cp:coreProperties>
</file>